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Default="001B7E84" w:rsidP="001B7E84">
      <w:pPr>
        <w:pStyle w:val="Head"/>
        <w:bidi w:val="0"/>
      </w:pPr>
      <w:r>
        <w:rPr>
          <w:lang w:val="tr"/>
          <w:b w:val="1"/>
          <w:bCs w:val="1"/>
          <w:i w:val="0"/>
          <w:iCs w:val="0"/>
          <w:u w:val="none"/>
          <w:vertAlign w:val="baseline"/>
          <w:rtl w:val="0"/>
        </w:rPr>
        <w:t xml:space="preserve">Benninghoven │ Almanya'da ilk neredeyse CO</w:t>
      </w:r>
      <w:r>
        <w:rPr>
          <w:rFonts w:ascii="Cambria Math" w:hAnsi="Cambria Math"/>
          <w:lang w:val="tr"/>
          <w:b w:val="1"/>
          <w:bCs w:val="1"/>
          <w:i w:val="0"/>
          <w:iCs w:val="0"/>
          <w:u w:val="none"/>
          <w:vertAlign w:val="baseline"/>
          <w:rtl w:val="0"/>
        </w:rPr>
        <w:t xml:space="preserve">₂</w:t>
      </w:r>
      <w:r>
        <w:rPr>
          <w:lang w:val="tr"/>
          <w:b w:val="1"/>
          <w:bCs w:val="1"/>
          <w:i w:val="0"/>
          <w:iCs w:val="0"/>
          <w:u w:val="none"/>
          <w:vertAlign w:val="baseline"/>
          <w:rtl w:val="0"/>
        </w:rPr>
        <w:t xml:space="preserve"> nötr asfalt üretimi</w:t>
      </w:r>
    </w:p>
    <w:p w14:paraId="19DB5175" w14:textId="1EFC4CE1" w:rsidR="001B7E84" w:rsidRDefault="00F8146D" w:rsidP="001B7E84">
      <w:pPr>
        <w:rPr>
          <w:rFonts w:eastAsiaTheme="majorEastAsia" w:cstheme="majorBidi"/>
          <w:b/>
          <w:iCs/>
          <w:sz w:val="28"/>
          <w:szCs w:val="28"/>
        </w:rPr>
        <w:bidi w:val="0"/>
      </w:pPr>
      <w:r>
        <w:rPr>
          <w:rFonts w:cstheme="majorBidi" w:eastAsiaTheme="majorEastAsia"/>
          <w:sz w:val="28"/>
          <w:szCs w:val="28"/>
          <w:lang w:val="tr"/>
          <w:b w:val="1"/>
          <w:bCs w:val="1"/>
          <w:i w:val="0"/>
          <w:iCs w:val="0"/>
          <w:u w:val="none"/>
          <w:vertAlign w:val="baseline"/>
          <w:rtl w:val="0"/>
        </w:rPr>
        <w:t xml:space="preserve">Tüm sektör için yenilik </w:t>
      </w:r>
      <w:r>
        <w:rPr>
          <w:rFonts w:cstheme="majorBidi" w:eastAsiaTheme="majorEastAsia"/>
          <w:sz w:val="28"/>
          <w:szCs w:val="28"/>
          <w:lang w:val="tr"/>
          <w:b w:val="1"/>
          <w:bCs w:val="1"/>
          <w:i w:val="0"/>
          <w:iCs w:val="0"/>
          <w:u w:val="none"/>
          <w:vertAlign w:val="baseline"/>
          <w:rtl w:val="0"/>
        </w:rPr>
        <w:t xml:space="preserve">Yakıt yağı yakma yerine ahşap tozu brülörü</w:t>
      </w:r>
    </w:p>
    <w:p w14:paraId="0B93B650" w14:textId="77777777" w:rsidR="001B7E84" w:rsidRDefault="001B7E84" w:rsidP="001B7E84">
      <w:pPr>
        <w:pStyle w:val="Teaser"/>
      </w:pPr>
    </w:p>
    <w:p w14:paraId="75D6F9EA" w14:textId="36AD7C9D" w:rsidR="001B7E84" w:rsidRPr="001B7E84" w:rsidRDefault="00F8146D" w:rsidP="001B7E84">
      <w:pPr>
        <w:pStyle w:val="Teaser"/>
        <w:bidi w:val="0"/>
      </w:pPr>
      <w:r>
        <w:rPr>
          <w:lang w:val="tr"/>
          <w:b w:val="1"/>
          <w:bCs w:val="1"/>
          <w:i w:val="0"/>
          <w:iCs w:val="0"/>
          <w:u w:val="none"/>
          <w:vertAlign w:val="baseline"/>
          <w:rtl w:val="0"/>
        </w:rPr>
        <w:t xml:space="preserve">Aichach/Bavyera'daki bir asfalt mikserinin, işletmecinin isteği üzerine yalnızca yenilenebilir enerji ile çalıştırılması ve daha fazla CO</w:t>
      </w:r>
      <w:r>
        <w:rPr>
          <w:rFonts w:ascii="Cambria Math" w:hAnsi="Cambria Math"/>
          <w:lang w:val="tr"/>
          <w:b w:val="1"/>
          <w:bCs w:val="1"/>
          <w:i w:val="0"/>
          <w:iCs w:val="0"/>
          <w:u w:val="none"/>
          <w:vertAlign w:val="baseline"/>
          <w:rtl w:val="0"/>
        </w:rPr>
        <w:t xml:space="preserve">₂</w:t>
      </w:r>
      <w:r>
        <w:rPr>
          <w:lang w:val="tr"/>
          <w:b w:val="1"/>
          <w:bCs w:val="1"/>
          <w:i w:val="0"/>
          <w:iCs w:val="0"/>
          <w:u w:val="none"/>
          <w:vertAlign w:val="baseline"/>
          <w:rtl w:val="0"/>
        </w:rPr>
        <w:t xml:space="preserve"> nötr üretim yapması gerekiyordu. </w:t>
      </w:r>
      <w:r>
        <w:rPr>
          <w:lang w:val="tr"/>
          <w:b w:val="1"/>
          <w:bCs w:val="1"/>
          <w:i w:val="0"/>
          <w:iCs w:val="0"/>
          <w:u w:val="none"/>
          <w:vertAlign w:val="baseline"/>
          <w:rtl w:val="0"/>
        </w:rPr>
        <w:t xml:space="preserve">Asfalt üretim tesislerinin üreticisi Benninghoven yeşil asfalt planını faaliyete geçirmek için sürece dahil oldu. </w:t>
      </w:r>
      <w:r>
        <w:rPr>
          <w:lang w:val="tr"/>
          <w:b w:val="1"/>
          <w:bCs w:val="1"/>
          <w:i w:val="0"/>
          <w:iCs w:val="0"/>
          <w:u w:val="none"/>
          <w:vertAlign w:val="baseline"/>
          <w:rtl w:val="0"/>
        </w:rPr>
        <w:t xml:space="preserve">Artık asfalt üretimi yakıt yağı yerine ahşap tozu yakılarak yapılıyor.</w:t>
      </w:r>
    </w:p>
    <w:p w14:paraId="0AA7A493" w14:textId="68682F25" w:rsidR="00C2344E" w:rsidRPr="00C2344E" w:rsidRDefault="00C2344E" w:rsidP="00C2344E">
      <w:pPr>
        <w:pStyle w:val="Absatzberschrift"/>
        <w:bidi w:val="0"/>
      </w:pPr>
      <w:r>
        <w:rPr>
          <w:lang w:val="tr"/>
          <w:b w:val="1"/>
          <w:bCs w:val="1"/>
          <w:i w:val="0"/>
          <w:iCs w:val="0"/>
          <w:u w:val="none"/>
          <w:vertAlign w:val="baseline"/>
          <w:rtl w:val="0"/>
        </w:rPr>
        <w:t xml:space="preserve">Enerji kaynağı olarak ahşap tozu</w:t>
      </w:r>
    </w:p>
    <w:p w14:paraId="05B8C6E7" w14:textId="2A9D3F70" w:rsidR="00C2344E" w:rsidRDefault="00C2344E" w:rsidP="00C2344E">
      <w:pPr>
        <w:pStyle w:val="Standardabsatz"/>
        <w:bidi w:val="0"/>
      </w:pPr>
      <w:r>
        <w:rPr>
          <w:lang w:val="tr"/>
          <w:b w:val="0"/>
          <w:bCs w:val="0"/>
          <w:i w:val="0"/>
          <w:iCs w:val="0"/>
          <w:u w:val="none"/>
          <w:vertAlign w:val="baseline"/>
          <w:rtl w:val="0"/>
        </w:rPr>
        <w:t xml:space="preserve">Aichach'taki asfalt mikserinin yılda yaklaşık 60.000 ton asfalt üretmesi için yaklaşık 600.000 l yakıt yağı gerekiyordu. Bu da 1.800 ton CO</w:t>
      </w:r>
      <w:r>
        <w:rPr>
          <w:rFonts w:ascii="Cambria Math" w:hAnsi="Cambria Math"/>
          <w:lang w:val="tr"/>
          <w:b w:val="0"/>
          <w:bCs w:val="0"/>
          <w:i w:val="0"/>
          <w:iCs w:val="0"/>
          <w:u w:val="none"/>
          <w:vertAlign w:val="baseline"/>
          <w:rtl w:val="0"/>
        </w:rPr>
        <w:t xml:space="preserve">₂</w:t>
      </w:r>
      <w:r>
        <w:rPr>
          <w:lang w:val="tr"/>
          <w:b w:val="0"/>
          <w:bCs w:val="0"/>
          <w:i w:val="0"/>
          <w:iCs w:val="0"/>
          <w:u w:val="none"/>
          <w:vertAlign w:val="baseline"/>
          <w:rtl w:val="0"/>
        </w:rPr>
        <w:t xml:space="preserve"> emisyonu anlamına geliyordu. Çok yakıtlı brülör uzmanı Benninghoven ahşap tozunun yakıt olarak gelecekteki potansiyelini çok önceden görmüştü. Uzman şirket, yüksek kalitede ahşap tozu üretimi için gerekli işleme teknolojisini sağladı.</w:t>
      </w:r>
    </w:p>
    <w:p w14:paraId="6D7E0C6F" w14:textId="6D97841A" w:rsidR="00C2344E" w:rsidRPr="00C2344E" w:rsidRDefault="00C2344E" w:rsidP="00C2344E">
      <w:pPr>
        <w:pStyle w:val="Standardabsatz"/>
        <w:bidi w:val="0"/>
      </w:pPr>
      <w:r>
        <w:rPr>
          <w:lang w:val="tr"/>
          <w:b w:val="0"/>
          <w:bCs w:val="0"/>
          <w:i w:val="0"/>
          <w:iCs w:val="0"/>
          <w:u w:val="none"/>
          <w:vertAlign w:val="baseline"/>
          <w:rtl w:val="0"/>
        </w:rPr>
        <w:t xml:space="preserve">Girişim başlangıçtan itibaren araştırma ve geliştirme projesi olarak tasarlanmıştı. Önce tesisin işletmecisi tarafından fon başvuruları yapılmalı, yangın koruma sertifikaları, gürültü ve emisyon sertifikaları alınmalıydı. Yetkililerin deneyime dayalı bilgisi olmadığından bu, uzun süren bir onay süreciydi.</w:t>
      </w:r>
    </w:p>
    <w:p w14:paraId="17AFDED6" w14:textId="42CD7183" w:rsidR="00C2344E" w:rsidRPr="00C2344E" w:rsidRDefault="00C2344E" w:rsidP="00C2344E">
      <w:pPr>
        <w:pStyle w:val="Standardabsatz"/>
        <w:bidi w:val="0"/>
      </w:pPr>
      <w:r>
        <w:rPr>
          <w:lang w:val="tr"/>
          <w:b w:val="0"/>
          <w:bCs w:val="0"/>
          <w:i w:val="0"/>
          <w:iCs w:val="0"/>
          <w:u w:val="none"/>
          <w:vertAlign w:val="baseline"/>
          <w:rtl w:val="0"/>
        </w:rPr>
        <w:t xml:space="preserve">Bölgedeki devlet dairesinin düzenlemeleri nedeniyle farklı gerekliliklere uyulması gerekiyordu. Buna, diğerlerinin yanı sıra, sürekli emisyon ölçümü ve brülör performansı dahildi. Tesis performansını göz önünde bulundurarak Benninghoven 12 Megawatt/saat olarak bir brülör performans limiti yerleştirdi. Tesisin perspektif açısından genişletilmesi gerekirse brülörün de tesisle birlikte büyümek için yeterli rezervi olacaktı.</w:t>
      </w:r>
    </w:p>
    <w:p w14:paraId="3F674C22" w14:textId="74B12FD4" w:rsidR="00C2344E" w:rsidRPr="00C2344E" w:rsidRDefault="004B1643" w:rsidP="00C2344E">
      <w:pPr>
        <w:pStyle w:val="Teaserhead"/>
        <w:bidi w:val="0"/>
      </w:pPr>
      <w:r>
        <w:rPr>
          <w:lang w:val="tr"/>
          <w:b w:val="1"/>
          <w:bCs w:val="1"/>
          <w:i w:val="0"/>
          <w:iCs w:val="0"/>
          <w:u w:val="none"/>
          <w:vertAlign w:val="baseline"/>
          <w:rtl w:val="0"/>
        </w:rPr>
        <w:t xml:space="preserve">Masraflardan %20 tasarruf edildi ve TA Luft hava kirliliği kurallarına uyuldu</w:t>
      </w:r>
    </w:p>
    <w:p w14:paraId="24F6CC3D" w14:textId="66D1E761" w:rsidR="00B11D2D" w:rsidRDefault="00C2344E" w:rsidP="0032464A">
      <w:pPr>
        <w:pStyle w:val="Standardabsatz"/>
        <w:bidi w:val="0"/>
      </w:pPr>
      <w:r>
        <w:rPr>
          <w:lang w:val="tr"/>
          <w:b w:val="0"/>
          <w:bCs w:val="0"/>
          <w:i w:val="0"/>
          <w:iCs w:val="0"/>
          <w:u w:val="none"/>
          <w:vertAlign w:val="baseline"/>
          <w:rtl w:val="0"/>
        </w:rPr>
        <w:t xml:space="preserve">Tüm gerekliliklerin odağı 2021'de yürürlüğe giren TA Luft hava kirliliği kurallarıydı. Brülörün kurulmasından dört hafta sonra Benninghoven geliştirme mühendisleri TA Luft koşullarının sürekli emisyon ölçümleriyle %50 altında kalmayı başardı. TÜV ölçümleri bu değerleri doğruladı, bunun sonucunda Benninghoven ahşap tozu brülörlü tesisler için sınır değerlere uyan ve uygunluğu garanti edebilen tek üretici oldu. Aichach'taki mikserin üstlenicisi ve işletmecisi olan Christian Schweiger için yatırım buna değdi - mali açıdan da, çünkü fosil yakıtlara uygulanan CO₂ vergisi önemli ölçüde arttı. "Projenin başında sürdürülebilirliğin gelecekte bir değer taşıyacağını düşündük. Ahşap tozuna geçerek masrafların yaklaşık %20 kadarından tasarruf ettiğimizi görmek hoş bir sürpriz oldu."</w:t>
      </w:r>
      <w:r>
        <w:rPr>
          <w:lang w:val="tr"/>
          <w:b w:val="0"/>
          <w:bCs w:val="0"/>
          <w:i w:val="0"/>
          <w:iCs w:val="0"/>
          <w:u w:val="none"/>
          <w:vertAlign w:val="baseline"/>
          <w:rtl w:val="0"/>
        </w:rPr>
        <w:br w:type="textWrapping"/>
      </w:r>
    </w:p>
    <w:p w14:paraId="1DA65FC3" w14:textId="77777777" w:rsidR="00B11D2D" w:rsidRDefault="00B11D2D">
      <w:pPr>
        <w:rPr>
          <w:rFonts w:eastAsiaTheme="minorHAnsi" w:cstheme="minorBidi"/>
          <w:sz w:val="22"/>
          <w:szCs w:val="24"/>
        </w:rPr>
        <w:bidi w:val="0"/>
      </w:pPr>
      <w:r>
        <w:rPr>
          <w:lang w:val="tr"/>
          <w:b w:val="0"/>
          <w:bCs w:val="0"/>
          <w:i w:val="0"/>
          <w:iCs w:val="0"/>
          <w:u w:val="none"/>
          <w:vertAlign w:val="baseline"/>
          <w:rtl w:val="0"/>
        </w:rPr>
        <w:br w:type="page"/>
      </w:r>
    </w:p>
    <w:p w14:paraId="031E8F09" w14:textId="77777777" w:rsidR="00C2344E" w:rsidRPr="00C2344E" w:rsidRDefault="00C2344E" w:rsidP="00C2344E">
      <w:pPr>
        <w:pStyle w:val="Teaserhead"/>
        <w:bidi w:val="0"/>
      </w:pPr>
      <w:r>
        <w:rPr>
          <w:lang w:val="tr"/>
          <w:b w:val="1"/>
          <w:bCs w:val="1"/>
          <w:i w:val="0"/>
          <w:iCs w:val="0"/>
          <w:u w:val="none"/>
          <w:vertAlign w:val="baseline"/>
          <w:rtl w:val="0"/>
        </w:rPr>
        <w:t xml:space="preserve">EVO JET: Her şeyin merkezi</w:t>
      </w:r>
    </w:p>
    <w:p w14:paraId="6DD6683F" w14:textId="06B2254C" w:rsidR="00C2344E" w:rsidRDefault="00C2344E" w:rsidP="00C2344E">
      <w:pPr>
        <w:pStyle w:val="Standardabsatz"/>
        <w:bidi w:val="0"/>
      </w:pPr>
      <w:r>
        <w:rPr>
          <w:lang w:val="tr"/>
          <w:b w:val="0"/>
          <w:bCs w:val="0"/>
          <w:i w:val="0"/>
          <w:iCs w:val="0"/>
          <w:u w:val="none"/>
          <w:vertAlign w:val="baseline"/>
          <w:rtl w:val="0"/>
        </w:rPr>
        <w:t xml:space="preserve">EVO JET çok yakıtlı brülörün enerji kaynağına ahşap tozu eklenmesiyle Benninghoven asfalt üretim tesislerinde yakma için sürdürülebilir yakıt geliştirme konusunda başarıya ulaştı. Ahşap peletler, talaşlar veya ahşap tozu başlangıç ham maddeleridir, verimli bir ısı oluşumu sağlamak için bunların belirli partikül boyutlarına göre öğütülmesi gerekir. Ahşap tozu, nakil fanı ve dozaj ünitesi vasıtasıyla hassas dozajlı şekilde brülöre beslenir.</w:t>
      </w:r>
    </w:p>
    <w:p w14:paraId="360BEB5B" w14:textId="52E03305" w:rsidR="00C2344E" w:rsidRPr="00C2344E" w:rsidRDefault="00C2344E" w:rsidP="00C2344E">
      <w:pPr>
        <w:pStyle w:val="Teaserhead"/>
        <w:bidi w:val="0"/>
      </w:pPr>
      <w:r>
        <w:rPr>
          <w:lang w:val="tr"/>
          <w:b w:val="1"/>
          <w:bCs w:val="1"/>
          <w:i w:val="0"/>
          <w:iCs w:val="0"/>
          <w:u w:val="none"/>
          <w:vertAlign w:val="baseline"/>
          <w:rtl w:val="0"/>
        </w:rPr>
        <w:t xml:space="preserve">Retrofit değerinin karşılığını veriyor</w:t>
      </w:r>
    </w:p>
    <w:p w14:paraId="2778485D" w14:textId="7E123B40" w:rsidR="00D4496E" w:rsidRDefault="004B1643" w:rsidP="00C2344E">
      <w:pPr>
        <w:pStyle w:val="Standardabsatz"/>
        <w:bidi w:val="0"/>
      </w:pPr>
      <w:r>
        <w:rPr>
          <w:lang w:val="tr"/>
          <w:b w:val="0"/>
          <w:bCs w:val="0"/>
          <w:i w:val="0"/>
          <w:iCs w:val="0"/>
          <w:u w:val="none"/>
          <w:vertAlign w:val="baseline"/>
          <w:rtl w:val="0"/>
        </w:rPr>
        <w:t xml:space="preserve">Enerji kaynağı olarak ahşap tozuna geçildiğinden beri devam eden işletim sırasında yapılan sürekli emisyon ölçümleri, Aichach'taki tesisin TA Luft sınır değerlerinin sürekli altında kaldığını gösteriyor.</w:t>
      </w:r>
    </w:p>
    <w:p w14:paraId="71140F1D" w14:textId="163FD019" w:rsidR="00C2344E" w:rsidRDefault="00C2344E" w:rsidP="00C2344E">
      <w:pPr>
        <w:pStyle w:val="Standardabsatz"/>
        <w:bidi w:val="0"/>
      </w:pPr>
      <w:r>
        <w:rPr>
          <w:lang w:val="tr"/>
          <w:b w:val="0"/>
          <w:bCs w:val="0"/>
          <w:i w:val="0"/>
          <w:iCs w:val="0"/>
          <w:u w:val="none"/>
          <w:vertAlign w:val="baseline"/>
          <w:rtl w:val="0"/>
        </w:rPr>
        <w:t xml:space="preserve">Benninghoven Retrofit güçlendirme çözümü olarak hem ahşap tozu hem de diğer enerji kaynaklarını içeren EVO JET çok yakıtlı brülörü sunuyor. Brülör bir hafta kadar kısa bir sürede değiştirilebilir. Mevcut tesislerin bu ekonomik ve ekolojik optimizasyonu aynı zamanda eski asfalt üretim tesisleri işletmecilerinin rekabeti ve geleceği güvence altına alma yönünde önemli bir adım atmasını da mümkün kılmaktadır. Yeni Benninghoven brülörü aynı anda dört yakıt kullanabilir. Brülörü kapatmak ve yakıt değiştirirken tekrar açmak zorunda kalmadan tek bir düğmeye basarak enerji kaynağını hızlıca değiştirmek mümkün.</w:t>
      </w:r>
    </w:p>
    <w:p w14:paraId="4529100A" w14:textId="77777777" w:rsidR="00B11D2D" w:rsidRDefault="00B11D2D" w:rsidP="00C2344E">
      <w:pPr>
        <w:pStyle w:val="Standardabsatz"/>
      </w:pPr>
    </w:p>
    <w:p w14:paraId="2095A1BE" w14:textId="77777777" w:rsidR="00B11D2D" w:rsidRPr="00C2344E" w:rsidRDefault="00B11D2D" w:rsidP="00C2344E">
      <w:pPr>
        <w:pStyle w:val="Standardabsatz"/>
      </w:pPr>
    </w:p>
    <w:p w14:paraId="64ABBB85" w14:textId="024AAF51" w:rsidR="007C2FEE" w:rsidRDefault="007C2FEE" w:rsidP="00BC487A">
      <w:pPr>
        <w:rPr>
          <w:b/>
          <w:bCs/>
          <w:sz w:val="22"/>
          <w:szCs w:val="22"/>
        </w:rPr>
        <w:bidi w:val="0"/>
      </w:pPr>
      <w:r>
        <w:rPr>
          <w:sz w:val="22"/>
          <w:szCs w:val="22"/>
          <w:lang w:val="tr"/>
          <w:b w:val="1"/>
          <w:bCs w:val="1"/>
          <w:i w:val="0"/>
          <w:iCs w:val="0"/>
          <w:u w:val="none"/>
          <w:vertAlign w:val="baseline"/>
          <w:rtl w:val="0"/>
        </w:rPr>
        <w:t xml:space="preserve">Fotoğraflar:</w:t>
      </w:r>
    </w:p>
    <w:p w14:paraId="3A79F7F2" w14:textId="37484C58" w:rsidR="00C8054E" w:rsidRPr="000278CB" w:rsidRDefault="00C8054E" w:rsidP="00BC487A">
      <w:pPr>
        <w:rPr>
          <w:b/>
          <w:bCs/>
          <w:sz w:val="22"/>
          <w:szCs w:val="22"/>
        </w:rPr>
        <w:bidi w:val="0"/>
      </w:pPr>
      <w:r>
        <w:rPr>
          <w:noProof/>
          <w:lang w:val="tr"/>
          <w:b w:val="0"/>
          <w:bCs w:val="0"/>
          <w:i w:val="0"/>
          <w:iCs w:val="0"/>
          <w:u w:val="none"/>
          <w:vertAlign w:val="baseline"/>
          <w:rtl w:val="0"/>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rPr/>
      </w:pPr>
    </w:p>
    <w:p w14:paraId="5BD9BDA4" w14:textId="0AB21C79" w:rsidR="00D21587" w:rsidRDefault="008F5E88" w:rsidP="00D21587">
      <w:pPr>
        <w:pStyle w:val="BUbold"/>
        <w:rPr/>
        <w:bidi w:val="0"/>
      </w:pPr>
      <w:r>
        <w:rPr>
          <w:lang w:val="tr"/>
          <w:b w:val="1"/>
          <w:bCs w:val="1"/>
          <w:i w:val="0"/>
          <w:iCs w:val="0"/>
          <w:u w:val="none"/>
          <w:vertAlign w:val="baseline"/>
          <w:rtl w:val="0"/>
        </w:rPr>
        <w:t xml:space="preserve">BE_photo_AIR0381_PR</w:t>
      </w:r>
    </w:p>
    <w:p w14:paraId="10AF8B22" w14:textId="276AA887" w:rsidR="000D357E" w:rsidRDefault="007E7F8F" w:rsidP="00D21587">
      <w:pPr>
        <w:pStyle w:val="BUnormal"/>
        <w:rPr/>
        <w:bidi w:val="0"/>
      </w:pPr>
      <w:r>
        <w:rPr>
          <w:lang w:val="tr"/>
          <w:b w:val="0"/>
          <w:bCs w:val="0"/>
          <w:i w:val="0"/>
          <w:iCs w:val="0"/>
          <w:u w:val="none"/>
          <w:vertAlign w:val="baseline"/>
          <w:rtl w:val="0"/>
        </w:rPr>
        <w:t xml:space="preserve">Aichach'taki asfalt üretim tesisinde Benninghoven EVO Jet çok yakıtlı brülör ile yakıt yağı yerine ahşap tozu kullanılıyor.</w:t>
      </w:r>
    </w:p>
    <w:p w14:paraId="7617E4A8" w14:textId="77777777" w:rsidR="00C8054E" w:rsidRDefault="00C8054E" w:rsidP="00C8054E">
      <w:pPr>
        <w:pStyle w:val="Note"/>
        <w:rPr/>
      </w:pPr>
    </w:p>
    <w:p w14:paraId="3814AE18" w14:textId="0F069683" w:rsidR="00C8054E" w:rsidRPr="00C8054E" w:rsidRDefault="00C8054E" w:rsidP="00275A0D">
      <w:pPr>
        <w:pStyle w:val="Standardabsatz"/>
        <w:rPr/>
        <w:bidi w:val="0"/>
      </w:pPr>
      <w:r>
        <w:rPr>
          <w:noProof/>
          <w:lang w:val="tr"/>
          <w:b w:val="0"/>
          <w:bCs w:val="0"/>
          <w:i w:val="0"/>
          <w:iCs w:val="0"/>
          <w:u w:val="none"/>
          <w:vertAlign w:val="baseline"/>
          <w:rtl w:val="0"/>
        </w:rPr>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0278CB" w:rsidRDefault="007C2FEE" w:rsidP="007C2FEE">
      <w:pPr>
        <w:pStyle w:val="BUbold"/>
        <w:rPr/>
        <w:bidi w:val="0"/>
      </w:pPr>
      <w:r>
        <w:rPr>
          <w:lang w:val="tr"/>
          <w:b w:val="0"/>
          <w:bCs w:val="0"/>
          <w:i w:val="0"/>
          <w:iCs w:val="0"/>
          <w:u w:val="none"/>
          <w:vertAlign w:val="baseline"/>
          <w:rtl w:val="0"/>
        </w:rPr>
        <w:br w:type="textWrapping"/>
      </w:r>
      <w:r>
        <w:rPr>
          <w:lang w:val="tr"/>
          <w:b w:val="1"/>
          <w:bCs w:val="1"/>
          <w:i w:val="0"/>
          <w:iCs w:val="0"/>
          <w:u w:val="none"/>
          <w:vertAlign w:val="baseline"/>
          <w:rtl w:val="0"/>
        </w:rPr>
        <w:t xml:space="preserve">BE_photo_BIG5715_PR</w:t>
      </w:r>
    </w:p>
    <w:p w14:paraId="43BC7053" w14:textId="64A3C1CB" w:rsidR="00980313" w:rsidRPr="000278CB" w:rsidRDefault="00D218C2" w:rsidP="007C2FEE">
      <w:pPr>
        <w:pStyle w:val="BUnormal"/>
        <w:rPr>
          <w:i/>
          <w:iCs/>
        </w:rPr>
        <w:bidi w:val="0"/>
      </w:pPr>
      <w:r>
        <w:rPr>
          <w:lang w:val="tr"/>
          <w:b w:val="0"/>
          <w:bCs w:val="0"/>
          <w:i w:val="0"/>
          <w:iCs w:val="0"/>
          <w:u w:val="none"/>
          <w:vertAlign w:val="baseline"/>
          <w:rtl w:val="0"/>
        </w:rPr>
        <w:t xml:space="preserve">İşletmeci ahşap tozuna geçerek asfaltını neredeyse CO₂ nötr şekilde üretebilir ve aynı zamanda masraflardan %20 tasarruf edebilir.</w:t>
      </w:r>
    </w:p>
    <w:p w14:paraId="1D747BB1" w14:textId="77777777" w:rsidR="002E7CFA" w:rsidRPr="000278CB" w:rsidRDefault="002E7CFA" w:rsidP="002E7CFA">
      <w:pPr>
        <w:pStyle w:val="BUnormal"/>
        <w:rPr/>
      </w:pPr>
    </w:p>
    <w:p w14:paraId="674CF51B" w14:textId="70D7CE83" w:rsidR="002E7CFA" w:rsidRPr="000278CB" w:rsidRDefault="002E7CFA" w:rsidP="002E7CFA">
      <w:pPr>
        <w:pStyle w:val="BUbold"/>
        <w:rPr/>
        <w:bidi w:val="0"/>
      </w:pPr>
      <w:r>
        <w:rPr>
          <w:noProof/>
          <w:lang w:val="tr"/>
          <w:b w:val="0"/>
          <w:bCs w:val="0"/>
          <w:i w:val="0"/>
          <w:iCs w:val="0"/>
          <w:u w:val="none"/>
          <w:vertAlign w:val="baseline"/>
          <w:rtl w:val="0"/>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BE_photo_BIG5736_PR</w:t>
      </w:r>
    </w:p>
    <w:p w14:paraId="4D83CFC1" w14:textId="794E7876" w:rsidR="002E7CFA" w:rsidRPr="008F5E88" w:rsidRDefault="00C11B75" w:rsidP="002E7CFA">
      <w:pPr>
        <w:pStyle w:val="BUnormal"/>
        <w:rPr>
          <w:i/>
          <w:iCs/>
        </w:rPr>
        <w:bidi w:val="0"/>
      </w:pPr>
      <w:r>
        <w:rPr>
          <w:lang w:val="tr"/>
          <w:b w:val="0"/>
          <w:bCs w:val="0"/>
          <w:i w:val="0"/>
          <w:iCs w:val="0"/>
          <w:u w:val="none"/>
          <w:vertAlign w:val="baseline"/>
          <w:rtl w:val="0"/>
        </w:rPr>
        <w:t xml:space="preserve">Benninghoven EVO JET 3 Aichach'ta asfalt üretim tesisinin merkezi.</w:t>
      </w:r>
    </w:p>
    <w:p w14:paraId="67E83AFA" w14:textId="4D72E8E2" w:rsidR="00980313" w:rsidRPr="00A96B2E" w:rsidRDefault="006728E7" w:rsidP="00A96B2E">
      <w:pPr>
        <w:pStyle w:val="Note"/>
        <w:rPr/>
        <w:bidi w:val="0"/>
      </w:pPr>
      <w:r>
        <w:rPr>
          <w:lang w:val="tr"/>
          <w:b w:val="0"/>
          <w:bCs w:val="0"/>
          <w:i w:val="0"/>
          <w:iCs w:val="0"/>
          <w:u w:val="none"/>
          <w:vertAlign w:val="baseline"/>
          <w:rtl w:val="0"/>
        </w:rPr>
        <w:br w:type="textWrapping"/>
      </w:r>
      <w:r>
        <w:rPr>
          <w:lang w:val="tr"/>
          <w:b w:val="0"/>
          <w:bCs w:val="0"/>
          <w:i w:val="0"/>
          <w:iCs w:val="0"/>
          <w:u w:val="none"/>
          <w:vertAlign w:val="baseline"/>
          <w:rtl w:val="0"/>
        </w:rPr>
        <w:br w:type="textWrapping"/>
      </w:r>
      <w:r>
        <w:rPr>
          <w:lang w:val="tr"/>
          <w:b w:val="0"/>
          <w:bCs w:val="0"/>
          <w:i w:val="1"/>
          <w:iCs w:val="1"/>
          <w:u w:val="none"/>
          <w:vertAlign w:val="baseline"/>
          <w:rtl w:val="0"/>
        </w:rPr>
        <w:t xml:space="preserve">Not: </w:t>
      </w:r>
      <w:r>
        <w:rPr>
          <w:lang w:val="tr"/>
          <w:b w:val="0"/>
          <w:bCs w:val="0"/>
          <w:i w:val="1"/>
          <w:iCs w:val="1"/>
          <w:u w:val="none"/>
          <w:vertAlign w:val="baseline"/>
          <w:rtl w:val="0"/>
        </w:rPr>
        <w:t xml:space="preserve">Bu fotoğraflar sadece ön bakış için sunulmuştur. </w:t>
      </w:r>
      <w:r>
        <w:rPr>
          <w:lang w:val="tr"/>
          <w:b w:val="0"/>
          <w:bCs w:val="0"/>
          <w:i w:val="1"/>
          <w:iCs w:val="1"/>
          <w:u w:val="none"/>
          <w:vertAlign w:val="baseline"/>
          <w:rtl w:val="0"/>
        </w:rPr>
        <w:t xml:space="preserve">Yayınlamak için lütfen ekte 300 dpi çözünürlüğünde sunulan fotoğrafları indirin.</w:t>
      </w:r>
    </w:p>
    <w:p w14:paraId="58741748" w14:textId="6572449A" w:rsidR="00B11D2D" w:rsidRDefault="00B11D2D">
      <w:pPr>
        <w:rPr>
          <w:rFonts w:eastAsiaTheme="minorHAnsi" w:cstheme="minorBidi"/>
          <w:b/>
          <w:iCs/>
          <w:sz w:val="22"/>
          <w:szCs w:val="24"/>
        </w:rPr>
        <w:bidi w:val="0"/>
      </w:pPr>
      <w:r>
        <w:rPr>
          <w:lang w:val="tr"/>
          <w:b w:val="0"/>
          <w:bCs w:val="0"/>
          <w:i w:val="0"/>
          <w:iCs w:val="0"/>
          <w:u w:val="none"/>
          <w:vertAlign w:val="baseline"/>
          <w:rtl w:val="0"/>
        </w:rPr>
        <w:br w:type="page"/>
      </w:r>
    </w:p>
    <w:p w14:paraId="717825D0" w14:textId="52704066" w:rsidR="00B409DF" w:rsidRDefault="00B409DF" w:rsidP="00B409DF">
      <w:pPr>
        <w:pStyle w:val="Absatzberschrift"/>
        <w:rPr>
          <w:iCs/>
        </w:rPr>
        <w:bidi w:val="0"/>
      </w:pPr>
      <w:r>
        <w:rPr>
          <w:lang w:val="tr"/>
          <w:b w:val="1"/>
          <w:bCs w:val="1"/>
          <w:i w:val="0"/>
          <w:iCs w:val="0"/>
          <w:u w:val="none"/>
          <w:vertAlign w:val="baseline"/>
          <w:rtl w:val="0"/>
        </w:rPr>
        <w:t xml:space="preserve">Daha fazla bilgi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bidi w:val="0"/>
      </w:pPr>
      <w:r>
        <w:rPr>
          <w:lang w:val="tr"/>
          <w:b w:val="0"/>
          <w:bCs w:val="0"/>
          <w:i w:val="0"/>
          <w:iCs w:val="0"/>
          <w:u w:val="none"/>
          <w:vertAlign w:val="baseline"/>
          <w:rtl w:val="0"/>
        </w:rPr>
        <w:t xml:space="preserve">WIRTGEN GROUP</w:t>
      </w:r>
    </w:p>
    <w:p w14:paraId="392C6846" w14:textId="77777777" w:rsidR="00B409DF" w:rsidRDefault="00B409DF" w:rsidP="00B409DF">
      <w:pPr>
        <w:pStyle w:val="Fuzeile1"/>
        <w:bidi w:val="0"/>
      </w:pPr>
      <w:r>
        <w:rPr>
          <w:lang w:val="tr"/>
          <w:b w:val="0"/>
          <w:bCs w:val="0"/>
          <w:i w:val="0"/>
          <w:iCs w:val="0"/>
          <w:u w:val="none"/>
          <w:vertAlign w:val="baseline"/>
          <w:rtl w:val="0"/>
        </w:rPr>
        <w:t xml:space="preserve">Halkla ilişkiler</w:t>
      </w:r>
    </w:p>
    <w:p w14:paraId="77A90FFB" w14:textId="77777777" w:rsidR="00B409DF" w:rsidRDefault="00B409DF" w:rsidP="00B409DF">
      <w:pPr>
        <w:pStyle w:val="Fuzeile1"/>
        <w:bidi w:val="0"/>
      </w:pPr>
      <w:r>
        <w:rPr>
          <w:lang w:val="tr"/>
          <w:b w:val="0"/>
          <w:bCs w:val="0"/>
          <w:i w:val="0"/>
          <w:iCs w:val="0"/>
          <w:u w:val="none"/>
          <w:vertAlign w:val="baseline"/>
          <w:rtl w:val="0"/>
        </w:rPr>
        <w:t xml:space="preserve">Reinhard-Wirtgen-Straße 2</w:t>
      </w:r>
    </w:p>
    <w:p w14:paraId="2BD7061F" w14:textId="77777777" w:rsidR="00B409DF" w:rsidRDefault="00B409DF" w:rsidP="00B409DF">
      <w:pPr>
        <w:pStyle w:val="Fuzeile1"/>
        <w:bidi w:val="0"/>
      </w:pPr>
      <w:r>
        <w:rPr>
          <w:lang w:val="tr"/>
          <w:b w:val="0"/>
          <w:bCs w:val="0"/>
          <w:i w:val="0"/>
          <w:iCs w:val="0"/>
          <w:u w:val="none"/>
          <w:vertAlign w:val="baseline"/>
          <w:rtl w:val="0"/>
        </w:rPr>
        <w:t xml:space="preserve">53578 Windhagen</w:t>
      </w:r>
    </w:p>
    <w:p w14:paraId="7312A980" w14:textId="77777777" w:rsidR="00B409DF" w:rsidRDefault="00B409DF" w:rsidP="00B409DF">
      <w:pPr>
        <w:pStyle w:val="Fuzeile1"/>
        <w:bidi w:val="0"/>
      </w:pPr>
      <w:r>
        <w:rPr>
          <w:lang w:val="tr"/>
          <w:b w:val="0"/>
          <w:bCs w:val="0"/>
          <w:i w:val="0"/>
          <w:iCs w:val="0"/>
          <w:u w:val="none"/>
          <w:vertAlign w:val="baseline"/>
          <w:rtl w:val="0"/>
        </w:rPr>
        <w:t xml:space="preserve">Almanya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bidi w:val="0"/>
      </w:pPr>
      <w:r>
        <w:rPr>
          <w:lang w:val="tr"/>
          <w:b w:val="0"/>
          <w:bCs w:val="0"/>
          <w:i w:val="0"/>
          <w:iCs w:val="0"/>
          <w:u w:val="none"/>
          <w:vertAlign w:val="baseline"/>
          <w:rtl w:val="0"/>
        </w:rPr>
        <w:t xml:space="preserve">Telefon: +49 (0) 2645 131 – 1966</w:t>
      </w:r>
    </w:p>
    <w:p w14:paraId="72EBA31D" w14:textId="77777777" w:rsidR="00B409DF" w:rsidRPr="00914C7E" w:rsidRDefault="00B409DF" w:rsidP="00B409DF">
      <w:pPr>
        <w:pStyle w:val="Fuzeile1"/>
        <w:bidi w:val="0"/>
      </w:pPr>
      <w:r>
        <w:rPr>
          <w:lang w:val="tr"/>
          <w:b w:val="0"/>
          <w:bCs w:val="0"/>
          <w:i w:val="0"/>
          <w:iCs w:val="0"/>
          <w:u w:val="none"/>
          <w:vertAlign w:val="baseline"/>
          <w:rtl w:val="0"/>
        </w:rPr>
        <w:t xml:space="preserve">Telefaks: +49 (0) 2645 131 – 499</w:t>
      </w:r>
    </w:p>
    <w:p w14:paraId="54DD8925" w14:textId="44F25056" w:rsidR="00B409DF" w:rsidRDefault="00B409DF" w:rsidP="00B409DF">
      <w:pPr>
        <w:pStyle w:val="Fuzeile1"/>
        <w:bidi w:val="0"/>
      </w:pPr>
      <w:r>
        <w:rPr>
          <w:lang w:val="tr"/>
          <w:b w:val="0"/>
          <w:bCs w:val="0"/>
          <w:i w:val="0"/>
          <w:iCs w:val="0"/>
          <w:u w:val="none"/>
          <w:vertAlign w:val="baseline"/>
          <w:rtl w:val="0"/>
        </w:rPr>
        <w:t xml:space="preserve">E-posta: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bidi w:val="0"/>
      </w:pPr>
      <w:r>
        <w:rPr>
          <w:lang w:val="tr"/>
          <w:b w:val="0"/>
          <w:bCs w:val="0"/>
          <w:i w:val="0"/>
          <w:iCs w:val="0"/>
          <w:u w:val="none"/>
          <w:vertAlign w:val="baseline"/>
          <w:rtl w:val="0"/>
        </w:rPr>
        <w:t xml:space="preserve">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pPr>
        <w:bidi w:val="0"/>
      </w:pPr>
      <w:r>
        <w:separator/>
      </w:r>
    </w:p>
  </w:endnote>
  <w:endnote w:type="continuationSeparator" w:id="0">
    <w:p w14:paraId="50EF315B" w14:textId="77777777" w:rsidR="00E36157" w:rsidRDefault="00E3615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1"/>
              <w:bCs w:val="1"/>
              <w:i w:val="0"/>
              <w:iCs w:val="0"/>
              <w:u w:val="none"/>
              <w:vertAlign w:val="baseline"/>
              <w:rtl w:val="0"/>
            </w:rPr>
            <w:t xml:space="preserve">WIRTGEN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pPr>
        <w:bidi w:val="0"/>
      </w:pPr>
      <w:r>
        <w:separator/>
      </w:r>
    </w:p>
  </w:footnote>
  <w:footnote w:type="continuationSeparator" w:id="0">
    <w:p w14:paraId="4756D808" w14:textId="77777777" w:rsidR="00E36157" w:rsidRDefault="00E3615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2024-06-08T19:09:00Z</cp:lastPrinted>
  <dcterms:created xsi:type="dcterms:W3CDTF">2024-07-01T08:29:00Z</dcterms:created>
  <dcterms:modified xsi:type="dcterms:W3CDTF">2024-07-01T11:40:00Z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